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3F" w:rsidRPr="00BB6610" w:rsidRDefault="00013E3F" w:rsidP="00BB6610">
      <w:pPr>
        <w:pStyle w:val="xxmsonormal"/>
        <w:rPr>
          <w:rFonts w:ascii="Verdana" w:hAnsi="Verdana" w:cs="Calibri"/>
        </w:rPr>
      </w:pPr>
      <w:r w:rsidRPr="00013E3F">
        <w:rPr>
          <w:rFonts w:ascii="Verdana" w:hAnsi="Verdana" w:cs="Calibri"/>
          <w:i/>
          <w:iCs/>
          <w:noProof/>
        </w:rPr>
        <w:drawing>
          <wp:inline distT="0" distB="0" distL="0" distR="0">
            <wp:extent cx="4724400" cy="1074420"/>
            <wp:effectExtent l="0" t="0" r="0" b="0"/>
            <wp:docPr id="1" name="Picture 1" descr="C:\Users\jang\AppData\Local\Temp\Temp1_Student Disability Service logos.zip\Student Disability Service logos\Student Disability Service_2co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g\AppData\Local\Temp\Temp1_Student Disability Service logos.zip\Student Disability Service logos\Student Disability Service_2col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0" cy="1074420"/>
                    </a:xfrm>
                    <a:prstGeom prst="rect">
                      <a:avLst/>
                    </a:prstGeom>
                    <a:noFill/>
                    <a:ln>
                      <a:noFill/>
                    </a:ln>
                  </pic:spPr>
                </pic:pic>
              </a:graphicData>
            </a:graphic>
          </wp:inline>
        </w:drawing>
      </w:r>
    </w:p>
    <w:p w:rsidR="00680C5D" w:rsidRDefault="00680C5D" w:rsidP="008C4925">
      <w:pPr>
        <w:pStyle w:val="xxmsonormal"/>
        <w:rPr>
          <w:rFonts w:ascii="Verdana" w:hAnsi="Verdana" w:cs="Calibri"/>
          <w:b/>
          <w:bCs/>
        </w:rPr>
      </w:pPr>
    </w:p>
    <w:p w:rsidR="00592D9B" w:rsidRPr="00AE40E7" w:rsidRDefault="008C4925" w:rsidP="00AE40E7">
      <w:pPr>
        <w:pStyle w:val="xxmsonormal"/>
        <w:shd w:val="clear" w:color="auto" w:fill="E7E6E6" w:themeFill="background2"/>
        <w:ind w:left="-142"/>
        <w:rPr>
          <w:rFonts w:asciiTheme="minorBidi" w:hAnsiTheme="minorBidi" w:cstheme="minorBidi"/>
          <w:b/>
          <w:bCs/>
          <w:sz w:val="22"/>
          <w:szCs w:val="22"/>
        </w:rPr>
      </w:pPr>
      <w:r w:rsidRPr="00BB6610">
        <w:rPr>
          <w:rFonts w:asciiTheme="minorBidi" w:hAnsiTheme="minorBidi" w:cstheme="minorBidi"/>
          <w:b/>
          <w:bCs/>
          <w:sz w:val="22"/>
          <w:szCs w:val="22"/>
        </w:rPr>
        <w:t xml:space="preserve">Making </w:t>
      </w:r>
      <w:r w:rsidR="00B407FF" w:rsidRPr="00BB6610">
        <w:rPr>
          <w:rFonts w:asciiTheme="minorBidi" w:hAnsiTheme="minorBidi" w:cstheme="minorBidi"/>
          <w:b/>
          <w:bCs/>
          <w:sz w:val="22"/>
          <w:szCs w:val="22"/>
        </w:rPr>
        <w:t>speech</w:t>
      </w:r>
      <w:r w:rsidR="00680C5D" w:rsidRPr="00BB6610">
        <w:rPr>
          <w:rFonts w:asciiTheme="minorBidi" w:hAnsiTheme="minorBidi" w:cstheme="minorBidi"/>
          <w:b/>
          <w:bCs/>
          <w:sz w:val="22"/>
          <w:szCs w:val="22"/>
        </w:rPr>
        <w:t xml:space="preserve"> accessible </w:t>
      </w:r>
      <w:r w:rsidR="00B407FF" w:rsidRPr="00BB6610">
        <w:rPr>
          <w:rFonts w:asciiTheme="minorBidi" w:hAnsiTheme="minorBidi" w:cstheme="minorBidi"/>
          <w:b/>
          <w:bCs/>
          <w:sz w:val="22"/>
          <w:szCs w:val="22"/>
        </w:rPr>
        <w:t>to those</w:t>
      </w:r>
      <w:r w:rsidRPr="00BB6610">
        <w:rPr>
          <w:rFonts w:asciiTheme="minorBidi" w:hAnsiTheme="minorBidi" w:cstheme="minorBidi"/>
          <w:b/>
          <w:bCs/>
          <w:sz w:val="22"/>
          <w:szCs w:val="22"/>
        </w:rPr>
        <w:t xml:space="preserve"> who </w:t>
      </w:r>
      <w:proofErr w:type="spellStart"/>
      <w:r w:rsidR="00680C5D" w:rsidRPr="00BB6610">
        <w:rPr>
          <w:rFonts w:asciiTheme="minorBidi" w:hAnsiTheme="minorBidi" w:cstheme="minorBidi"/>
          <w:b/>
          <w:bCs/>
          <w:sz w:val="22"/>
          <w:szCs w:val="22"/>
        </w:rPr>
        <w:t>lipread</w:t>
      </w:r>
      <w:proofErr w:type="spellEnd"/>
      <w:r w:rsidR="00742BDE" w:rsidRPr="00BB6610">
        <w:rPr>
          <w:rFonts w:asciiTheme="minorBidi" w:hAnsiTheme="minorBidi" w:cstheme="minorBidi"/>
          <w:b/>
          <w:bCs/>
          <w:sz w:val="22"/>
          <w:szCs w:val="22"/>
        </w:rPr>
        <w:t>: face coverings</w:t>
      </w:r>
    </w:p>
    <w:p w:rsidR="00AE40E7" w:rsidRDefault="00AE40E7" w:rsidP="00BB6610">
      <w:pPr>
        <w:ind w:left="-142"/>
        <w:rPr>
          <w:sz w:val="22"/>
        </w:rPr>
      </w:pPr>
    </w:p>
    <w:p w:rsidR="00592D9B" w:rsidRPr="00BB6610" w:rsidRDefault="00592D9B" w:rsidP="00AE40E7">
      <w:pPr>
        <w:ind w:left="-142"/>
        <w:rPr>
          <w:sz w:val="22"/>
        </w:rPr>
      </w:pPr>
      <w:r w:rsidRPr="00BB6610">
        <w:rPr>
          <w:sz w:val="22"/>
        </w:rPr>
        <w:t xml:space="preserve">Most people who are deaf or have a hearing loss rely on </w:t>
      </w:r>
      <w:proofErr w:type="spellStart"/>
      <w:r w:rsidRPr="00BB6610">
        <w:rPr>
          <w:sz w:val="22"/>
        </w:rPr>
        <w:t>lipreading</w:t>
      </w:r>
      <w:proofErr w:type="spellEnd"/>
      <w:r w:rsidRPr="00BB6610">
        <w:rPr>
          <w:sz w:val="22"/>
        </w:rPr>
        <w:t xml:space="preserve"> to varying degrees.  It’s not possible to </w:t>
      </w:r>
      <w:proofErr w:type="spellStart"/>
      <w:r w:rsidRPr="00BB6610">
        <w:rPr>
          <w:sz w:val="22"/>
        </w:rPr>
        <w:t>lipread</w:t>
      </w:r>
      <w:proofErr w:type="spellEnd"/>
      <w:r w:rsidRPr="00BB6610">
        <w:rPr>
          <w:sz w:val="22"/>
        </w:rPr>
        <w:t xml:space="preserve"> a speaker who is wearing a </w:t>
      </w:r>
      <w:r w:rsidR="006D56A8">
        <w:rPr>
          <w:sz w:val="22"/>
        </w:rPr>
        <w:t xml:space="preserve">non-transparent </w:t>
      </w:r>
      <w:r w:rsidR="00AE40E7">
        <w:rPr>
          <w:sz w:val="22"/>
        </w:rPr>
        <w:t>face covering. This guidance gives practical advice</w:t>
      </w:r>
      <w:r w:rsidRPr="00BB6610">
        <w:rPr>
          <w:sz w:val="22"/>
        </w:rPr>
        <w:t xml:space="preserve"> for situations where use of face coverings is otherwise required or preferred. </w:t>
      </w:r>
    </w:p>
    <w:p w:rsidR="008C4925" w:rsidRPr="00AE40E7" w:rsidRDefault="008C4925" w:rsidP="00BB6610">
      <w:pPr>
        <w:pStyle w:val="xxmsonormal"/>
        <w:spacing w:line="276" w:lineRule="auto"/>
        <w:ind w:left="-142"/>
        <w:rPr>
          <w:rFonts w:ascii="Verdana" w:hAnsi="Verdana" w:cs="Calibri"/>
          <w:sz w:val="16"/>
          <w:szCs w:val="16"/>
        </w:rPr>
      </w:pPr>
    </w:p>
    <w:p w:rsidR="008C4925" w:rsidRDefault="008C4925" w:rsidP="00BB6610">
      <w:pPr>
        <w:pStyle w:val="xxmsonormal"/>
        <w:numPr>
          <w:ilvl w:val="0"/>
          <w:numId w:val="5"/>
        </w:numPr>
        <w:spacing w:line="276" w:lineRule="auto"/>
        <w:ind w:left="218"/>
        <w:rPr>
          <w:rFonts w:ascii="Verdana" w:hAnsi="Verdana" w:cs="Calibri"/>
          <w:sz w:val="22"/>
          <w:szCs w:val="22"/>
        </w:rPr>
      </w:pPr>
      <w:r w:rsidRPr="00BB6610">
        <w:rPr>
          <w:rFonts w:ascii="Verdana" w:hAnsi="Verdana" w:cs="Calibri"/>
          <w:sz w:val="22"/>
          <w:szCs w:val="22"/>
        </w:rPr>
        <w:t xml:space="preserve">Remove face covering when possible/safe to do so </w:t>
      </w:r>
    </w:p>
    <w:p w:rsidR="00AE40E7" w:rsidRPr="00AE40E7" w:rsidRDefault="00AE40E7" w:rsidP="00AE40E7">
      <w:pPr>
        <w:pStyle w:val="xxmsonormal"/>
        <w:numPr>
          <w:ilvl w:val="0"/>
          <w:numId w:val="8"/>
        </w:numPr>
        <w:spacing w:line="276" w:lineRule="auto"/>
        <w:rPr>
          <w:rFonts w:ascii="Verdana" w:hAnsi="Verdana" w:cs="Calibri"/>
          <w:sz w:val="22"/>
          <w:szCs w:val="22"/>
        </w:rPr>
      </w:pPr>
      <w:r w:rsidRPr="00AE40E7">
        <w:rPr>
          <w:rFonts w:ascii="Verdana" w:hAnsi="Verdana" w:cs="Calibri"/>
          <w:sz w:val="22"/>
          <w:szCs w:val="22"/>
        </w:rPr>
        <w:t>If removing your face covering, try and stay 1-2 metres away from the person you are speaking to</w:t>
      </w:r>
    </w:p>
    <w:p w:rsidR="008C4925" w:rsidRPr="00AE40E7" w:rsidRDefault="00AE40E7" w:rsidP="00AE40E7">
      <w:pPr>
        <w:pStyle w:val="xxmsonormal"/>
        <w:numPr>
          <w:ilvl w:val="0"/>
          <w:numId w:val="8"/>
        </w:numPr>
        <w:spacing w:line="276" w:lineRule="auto"/>
        <w:rPr>
          <w:rFonts w:ascii="Verdana" w:hAnsi="Verdana" w:cs="Calibri"/>
          <w:sz w:val="16"/>
          <w:szCs w:val="16"/>
        </w:rPr>
      </w:pPr>
      <w:r w:rsidRPr="00AE40E7">
        <w:rPr>
          <w:rFonts w:ascii="Verdana" w:hAnsi="Verdana" w:cs="Calibri"/>
          <w:sz w:val="22"/>
          <w:szCs w:val="22"/>
        </w:rPr>
        <w:t>Remove your face covering for as little time as required</w:t>
      </w:r>
      <w:r>
        <w:rPr>
          <w:rFonts w:ascii="Verdana" w:hAnsi="Verdana" w:cs="Calibri"/>
          <w:sz w:val="22"/>
          <w:szCs w:val="22"/>
        </w:rPr>
        <w:br/>
      </w:r>
    </w:p>
    <w:p w:rsidR="00E3598E" w:rsidRPr="00BB6610" w:rsidRDefault="008C4925" w:rsidP="00BB6610">
      <w:pPr>
        <w:pStyle w:val="xxmsonormal"/>
        <w:numPr>
          <w:ilvl w:val="0"/>
          <w:numId w:val="5"/>
        </w:numPr>
        <w:spacing w:line="276" w:lineRule="auto"/>
        <w:ind w:left="218"/>
        <w:rPr>
          <w:rFonts w:ascii="Verdana" w:hAnsi="Verdana" w:cs="Calibri"/>
          <w:sz w:val="22"/>
          <w:szCs w:val="22"/>
        </w:rPr>
      </w:pPr>
      <w:r w:rsidRPr="00BB6610">
        <w:rPr>
          <w:rFonts w:ascii="Verdana" w:hAnsi="Verdana" w:cs="Calibri"/>
          <w:sz w:val="22"/>
          <w:szCs w:val="22"/>
        </w:rPr>
        <w:t>Where this is not possible, try</w:t>
      </w:r>
      <w:r w:rsidR="00E3598E" w:rsidRPr="00BB6610">
        <w:rPr>
          <w:rFonts w:ascii="Verdana" w:hAnsi="Verdana" w:cs="Calibri"/>
          <w:sz w:val="22"/>
          <w:szCs w:val="22"/>
        </w:rPr>
        <w:t xml:space="preserve"> a</w:t>
      </w:r>
      <w:r w:rsidRPr="00BB6610">
        <w:rPr>
          <w:rFonts w:ascii="Verdana" w:hAnsi="Verdana" w:cs="Calibri"/>
          <w:sz w:val="22"/>
          <w:szCs w:val="22"/>
        </w:rPr>
        <w:t xml:space="preserve"> </w:t>
      </w:r>
      <w:hyperlink w:anchor="_Clear_face_coverings/masks" w:history="1">
        <w:r w:rsidRPr="00BB6610">
          <w:rPr>
            <w:rStyle w:val="Hyperlink"/>
            <w:rFonts w:ascii="Verdana" w:hAnsi="Verdana" w:cs="Calibri"/>
            <w:sz w:val="22"/>
            <w:szCs w:val="22"/>
          </w:rPr>
          <w:t>transparent mask with anti-fog spray</w:t>
        </w:r>
      </w:hyperlink>
      <w:r w:rsidR="00E3598E" w:rsidRPr="00BB6610">
        <w:rPr>
          <w:rFonts w:ascii="Verdana" w:hAnsi="Verdana" w:cs="Calibri"/>
          <w:sz w:val="22"/>
          <w:szCs w:val="22"/>
        </w:rPr>
        <w:t xml:space="preserve"> which can help.</w:t>
      </w:r>
    </w:p>
    <w:p w:rsidR="00E3598E" w:rsidRPr="00BB6610" w:rsidRDefault="00E3598E" w:rsidP="00BB6610">
      <w:pPr>
        <w:ind w:left="-142"/>
        <w:rPr>
          <w:sz w:val="22"/>
        </w:rPr>
      </w:pPr>
    </w:p>
    <w:p w:rsidR="00E3598E" w:rsidRPr="007C4E70" w:rsidRDefault="00E3598E" w:rsidP="00BB6610">
      <w:pPr>
        <w:ind w:left="-142"/>
        <w:rPr>
          <w:b/>
          <w:bCs/>
          <w:sz w:val="22"/>
        </w:rPr>
      </w:pPr>
      <w:r w:rsidRPr="007C4E70">
        <w:rPr>
          <w:b/>
          <w:bCs/>
          <w:sz w:val="22"/>
        </w:rPr>
        <w:t xml:space="preserve">Classroom teaching where there is a student who </w:t>
      </w:r>
      <w:proofErr w:type="spellStart"/>
      <w:r w:rsidRPr="007C4E70">
        <w:rPr>
          <w:b/>
          <w:bCs/>
          <w:sz w:val="22"/>
        </w:rPr>
        <w:t>lipreads</w:t>
      </w:r>
      <w:proofErr w:type="spellEnd"/>
      <w:r w:rsidRPr="007C4E70">
        <w:rPr>
          <w:b/>
          <w:bCs/>
          <w:sz w:val="22"/>
        </w:rPr>
        <w:t xml:space="preserve">: </w:t>
      </w:r>
    </w:p>
    <w:p w:rsidR="00BB6610" w:rsidRPr="007C4E70" w:rsidRDefault="00BB6610" w:rsidP="00BB6610">
      <w:pPr>
        <w:ind w:left="-142"/>
        <w:rPr>
          <w:sz w:val="16"/>
          <w:szCs w:val="16"/>
        </w:rPr>
      </w:pPr>
    </w:p>
    <w:p w:rsidR="00E3598E" w:rsidRPr="00BB6610" w:rsidRDefault="00E3598E" w:rsidP="00BB6610">
      <w:pPr>
        <w:pStyle w:val="xxmsonormal"/>
        <w:numPr>
          <w:ilvl w:val="0"/>
          <w:numId w:val="7"/>
        </w:numPr>
        <w:spacing w:line="276" w:lineRule="auto"/>
        <w:rPr>
          <w:rFonts w:ascii="Verdana" w:hAnsi="Verdana" w:cs="Calibri"/>
          <w:sz w:val="22"/>
          <w:szCs w:val="22"/>
        </w:rPr>
      </w:pPr>
      <w:r w:rsidRPr="00BB6610">
        <w:rPr>
          <w:rFonts w:ascii="Verdana" w:hAnsi="Verdana" w:cs="Calibri"/>
          <w:sz w:val="22"/>
          <w:szCs w:val="22"/>
        </w:rPr>
        <w:t xml:space="preserve">If some students are wearing masks, tell all students how to get a </w:t>
      </w:r>
      <w:hyperlink w:anchor="_Free_masks_through" w:history="1">
        <w:r w:rsidRPr="007C4E70">
          <w:rPr>
            <w:rStyle w:val="Hyperlink"/>
            <w:rFonts w:ascii="Verdana" w:hAnsi="Verdana" w:cs="Calibri"/>
            <w:sz w:val="22"/>
            <w:szCs w:val="22"/>
          </w:rPr>
          <w:t>free transparent mask through the School</w:t>
        </w:r>
      </w:hyperlink>
      <w:r w:rsidRPr="00BB6610">
        <w:rPr>
          <w:rFonts w:ascii="Verdana" w:hAnsi="Verdana" w:cs="Calibri"/>
          <w:sz w:val="22"/>
          <w:szCs w:val="22"/>
        </w:rPr>
        <w:t xml:space="preserve">; this will make it more possible for the student who </w:t>
      </w:r>
      <w:proofErr w:type="spellStart"/>
      <w:r w:rsidRPr="00BB6610">
        <w:rPr>
          <w:rFonts w:ascii="Verdana" w:hAnsi="Verdana" w:cs="Calibri"/>
          <w:sz w:val="22"/>
          <w:szCs w:val="22"/>
        </w:rPr>
        <w:t>lipreads</w:t>
      </w:r>
      <w:proofErr w:type="spellEnd"/>
      <w:r w:rsidRPr="00BB6610">
        <w:rPr>
          <w:rFonts w:ascii="Verdana" w:hAnsi="Verdana" w:cs="Calibri"/>
          <w:sz w:val="22"/>
          <w:szCs w:val="22"/>
        </w:rPr>
        <w:t xml:space="preserve"> to join in.  This will still not be perfect, so please also try these strategies:</w:t>
      </w:r>
    </w:p>
    <w:p w:rsidR="00013E3F" w:rsidRPr="00BB6610" w:rsidRDefault="00013E3F" w:rsidP="00BB6610">
      <w:pPr>
        <w:pStyle w:val="xxmsonormal"/>
        <w:ind w:left="578"/>
        <w:rPr>
          <w:rFonts w:ascii="Verdana" w:hAnsi="Verdana" w:cs="Calibri"/>
          <w:sz w:val="22"/>
          <w:szCs w:val="22"/>
        </w:rPr>
      </w:pPr>
    </w:p>
    <w:p w:rsidR="00E3598E" w:rsidRPr="00BB6610" w:rsidRDefault="00E3598E" w:rsidP="007C4E70">
      <w:pPr>
        <w:pStyle w:val="xxmsolistparagraph"/>
        <w:numPr>
          <w:ilvl w:val="1"/>
          <w:numId w:val="7"/>
        </w:numPr>
        <w:spacing w:after="240" w:line="276" w:lineRule="auto"/>
        <w:rPr>
          <w:rFonts w:ascii="Verdana" w:hAnsi="Verdana" w:cs="Calibri"/>
          <w:sz w:val="22"/>
          <w:szCs w:val="22"/>
        </w:rPr>
      </w:pPr>
      <w:r w:rsidRPr="00BB6610">
        <w:rPr>
          <w:rFonts w:ascii="Verdana" w:hAnsi="Verdana" w:cs="Calibri"/>
          <w:sz w:val="22"/>
          <w:szCs w:val="22"/>
        </w:rPr>
        <w:t xml:space="preserve">Always wear the classroom mic. Remember that this is a compulsory mainstreamed adjustment. Only mute if having a private conversation.  </w:t>
      </w:r>
    </w:p>
    <w:p w:rsidR="008C4925" w:rsidRPr="00BB6610" w:rsidRDefault="00E3598E" w:rsidP="007C4E70">
      <w:pPr>
        <w:pStyle w:val="xxmsolistparagraph"/>
        <w:numPr>
          <w:ilvl w:val="1"/>
          <w:numId w:val="7"/>
        </w:numPr>
        <w:spacing w:after="240" w:line="276" w:lineRule="auto"/>
        <w:rPr>
          <w:rFonts w:ascii="Verdana" w:hAnsi="Verdana" w:cs="Calibri"/>
          <w:sz w:val="22"/>
          <w:szCs w:val="22"/>
        </w:rPr>
      </w:pPr>
      <w:r w:rsidRPr="00BB6610">
        <w:rPr>
          <w:rFonts w:ascii="Verdana" w:hAnsi="Verdana" w:cs="Calibri"/>
          <w:sz w:val="22"/>
          <w:szCs w:val="22"/>
        </w:rPr>
        <w:t>Ensure</w:t>
      </w:r>
      <w:r w:rsidR="008C4925" w:rsidRPr="00BB6610">
        <w:rPr>
          <w:rFonts w:ascii="Verdana" w:hAnsi="Verdana" w:cs="Calibri"/>
          <w:sz w:val="22"/>
          <w:szCs w:val="22"/>
        </w:rPr>
        <w:t xml:space="preserve"> that the teaching room is as quiet as possible – consider change of room if necessary/possible</w:t>
      </w:r>
    </w:p>
    <w:p w:rsidR="008C4925" w:rsidRPr="00BB6610" w:rsidRDefault="00E3598E" w:rsidP="007C4E70">
      <w:pPr>
        <w:pStyle w:val="xxmsolistparagraph"/>
        <w:numPr>
          <w:ilvl w:val="1"/>
          <w:numId w:val="7"/>
        </w:numPr>
        <w:spacing w:after="240" w:line="276" w:lineRule="auto"/>
        <w:rPr>
          <w:rFonts w:ascii="Verdana" w:hAnsi="Verdana" w:cs="Calibri"/>
          <w:sz w:val="22"/>
          <w:szCs w:val="22"/>
        </w:rPr>
      </w:pPr>
      <w:r w:rsidRPr="00BB6610">
        <w:rPr>
          <w:rFonts w:ascii="Verdana" w:hAnsi="Verdana" w:cs="Calibri"/>
          <w:sz w:val="22"/>
          <w:szCs w:val="22"/>
        </w:rPr>
        <w:t>Check</w:t>
      </w:r>
      <w:r w:rsidR="008C4925" w:rsidRPr="00BB6610">
        <w:rPr>
          <w:rFonts w:ascii="Verdana" w:hAnsi="Verdana" w:cs="Calibri"/>
          <w:sz w:val="22"/>
          <w:szCs w:val="22"/>
        </w:rPr>
        <w:t xml:space="preserve"> if lighting in the room causes specific difficulty with reflections on transparent masks</w:t>
      </w:r>
    </w:p>
    <w:p w:rsidR="008C4925" w:rsidRPr="00BB6610" w:rsidRDefault="00E3598E" w:rsidP="007C4E70">
      <w:pPr>
        <w:pStyle w:val="xxmsolistparagraph"/>
        <w:numPr>
          <w:ilvl w:val="1"/>
          <w:numId w:val="7"/>
        </w:numPr>
        <w:spacing w:after="240" w:line="276" w:lineRule="auto"/>
        <w:rPr>
          <w:rFonts w:ascii="Verdana" w:hAnsi="Verdana" w:cs="Calibri"/>
          <w:sz w:val="22"/>
          <w:szCs w:val="22"/>
        </w:rPr>
      </w:pPr>
      <w:r w:rsidRPr="00BB6610">
        <w:rPr>
          <w:rFonts w:ascii="Verdana" w:hAnsi="Verdana" w:cs="Calibri"/>
          <w:sz w:val="22"/>
          <w:szCs w:val="22"/>
        </w:rPr>
        <w:t>Make</w:t>
      </w:r>
      <w:r w:rsidR="008C4925" w:rsidRPr="00BB6610">
        <w:rPr>
          <w:rFonts w:ascii="Verdana" w:hAnsi="Verdana" w:cs="Calibri"/>
          <w:sz w:val="22"/>
          <w:szCs w:val="22"/>
        </w:rPr>
        <w:t xml:space="preserve"> it easy for the student to sit near the front (without drawing attention to them)</w:t>
      </w:r>
    </w:p>
    <w:p w:rsidR="008C4925" w:rsidRPr="00BB6610" w:rsidRDefault="00E3598E" w:rsidP="007C4E70">
      <w:pPr>
        <w:pStyle w:val="xxmsolistparagraph"/>
        <w:numPr>
          <w:ilvl w:val="1"/>
          <w:numId w:val="7"/>
        </w:numPr>
        <w:spacing w:after="240" w:line="276" w:lineRule="auto"/>
        <w:rPr>
          <w:rFonts w:ascii="Verdana" w:hAnsi="Verdana" w:cs="Calibri"/>
          <w:sz w:val="22"/>
          <w:szCs w:val="22"/>
        </w:rPr>
      </w:pPr>
      <w:r w:rsidRPr="00BB6610">
        <w:rPr>
          <w:rFonts w:ascii="Verdana" w:hAnsi="Verdana" w:cs="Calibri"/>
          <w:sz w:val="22"/>
          <w:szCs w:val="22"/>
        </w:rPr>
        <w:t>Encourage</w:t>
      </w:r>
      <w:r w:rsidR="008C4925" w:rsidRPr="00BB6610">
        <w:rPr>
          <w:rFonts w:ascii="Verdana" w:hAnsi="Verdana" w:cs="Calibri"/>
          <w:sz w:val="22"/>
          <w:szCs w:val="22"/>
        </w:rPr>
        <w:t xml:space="preserve"> all students to say if they miss information or want anything repeated – it will be really helpful for the student to know it’s normal and not a nuisance</w:t>
      </w:r>
    </w:p>
    <w:p w:rsidR="008C4925" w:rsidRPr="00BB6610" w:rsidRDefault="00E3598E" w:rsidP="007C4E70">
      <w:pPr>
        <w:pStyle w:val="xxmsolistparagraph"/>
        <w:numPr>
          <w:ilvl w:val="1"/>
          <w:numId w:val="7"/>
        </w:numPr>
        <w:spacing w:after="240" w:line="276" w:lineRule="auto"/>
        <w:rPr>
          <w:rFonts w:ascii="Verdana" w:hAnsi="Verdana" w:cs="Calibri"/>
          <w:sz w:val="22"/>
          <w:szCs w:val="22"/>
        </w:rPr>
      </w:pPr>
      <w:r w:rsidRPr="00BB6610">
        <w:rPr>
          <w:rFonts w:ascii="Verdana" w:hAnsi="Verdana" w:cs="Calibri"/>
          <w:sz w:val="22"/>
          <w:szCs w:val="22"/>
        </w:rPr>
        <w:t>Write</w:t>
      </w:r>
      <w:r w:rsidR="008C4925" w:rsidRPr="00BB6610">
        <w:rPr>
          <w:rFonts w:ascii="Verdana" w:hAnsi="Verdana" w:cs="Calibri"/>
          <w:sz w:val="22"/>
          <w:szCs w:val="22"/>
        </w:rPr>
        <w:t xml:space="preserve"> down key points on the board</w:t>
      </w:r>
    </w:p>
    <w:p w:rsidR="00680C5D" w:rsidRPr="00BB6610" w:rsidRDefault="00BB6610" w:rsidP="007C4E70">
      <w:pPr>
        <w:pStyle w:val="xxmsolistparagraph"/>
        <w:numPr>
          <w:ilvl w:val="1"/>
          <w:numId w:val="7"/>
        </w:numPr>
        <w:spacing w:after="240" w:line="276" w:lineRule="auto"/>
        <w:rPr>
          <w:rFonts w:ascii="Verdana" w:hAnsi="Verdana" w:cs="Calibri"/>
          <w:sz w:val="22"/>
          <w:szCs w:val="22"/>
        </w:rPr>
      </w:pPr>
      <w:r w:rsidRPr="00BB6610">
        <w:rPr>
          <w:rFonts w:ascii="Verdana" w:hAnsi="Verdana" w:cs="Calibri"/>
          <w:sz w:val="22"/>
          <w:szCs w:val="22"/>
        </w:rPr>
        <w:t>D</w:t>
      </w:r>
      <w:r w:rsidR="008C4925" w:rsidRPr="00BB6610">
        <w:rPr>
          <w:rFonts w:ascii="Verdana" w:hAnsi="Verdana" w:cs="Calibri"/>
          <w:sz w:val="22"/>
          <w:szCs w:val="22"/>
        </w:rPr>
        <w:t xml:space="preserve">iscuss with the students after class how well they were able to follow and contribute to class, again with drawing attention to them. It’s an opportunity to agree any further strategies as relevant. </w:t>
      </w:r>
    </w:p>
    <w:p w:rsidR="00680C5D" w:rsidRPr="007C4E70" w:rsidRDefault="00680C5D" w:rsidP="00680C5D">
      <w:pPr>
        <w:pStyle w:val="Heading1"/>
        <w:rPr>
          <w:b/>
          <w:bCs/>
          <w:sz w:val="28"/>
          <w:szCs w:val="28"/>
        </w:rPr>
      </w:pPr>
      <w:bookmarkStart w:id="0" w:name="_Clear_face_coverings/masks"/>
      <w:bookmarkEnd w:id="0"/>
      <w:r w:rsidRPr="007C4E70">
        <w:rPr>
          <w:b/>
          <w:bCs/>
          <w:sz w:val="28"/>
          <w:szCs w:val="28"/>
        </w:rPr>
        <w:lastRenderedPageBreak/>
        <w:t>Clear face coverings/masks</w:t>
      </w:r>
    </w:p>
    <w:p w:rsidR="00680C5D" w:rsidRPr="007C4E70" w:rsidRDefault="00680C5D" w:rsidP="00680C5D">
      <w:pPr>
        <w:rPr>
          <w:sz w:val="22"/>
        </w:rPr>
      </w:pPr>
      <w:r w:rsidRPr="007C4E70">
        <w:rPr>
          <w:sz w:val="22"/>
        </w:rPr>
        <w:t>There are a number of different types of clear face coverings/masks on the market. There are no legal standards for face coverings (including clear masks), although the Scottish Government has advised that face coverings should fit over the nose and mouth and as tightly to the face as possible.</w:t>
      </w:r>
    </w:p>
    <w:p w:rsidR="00680C5D" w:rsidRPr="007C4E70" w:rsidRDefault="00680C5D" w:rsidP="00680C5D">
      <w:pPr>
        <w:rPr>
          <w:sz w:val="22"/>
        </w:rPr>
      </w:pPr>
      <w:r w:rsidRPr="007C4E70">
        <w:rPr>
          <w:sz w:val="22"/>
        </w:rPr>
        <w:t>This same advice would be expected for clear face coverings/masks. You should also look for latex free to avoid any possible allergic reactions. Most clear face coverings also only come in one size which may not be suitable for all face sizes.</w:t>
      </w:r>
    </w:p>
    <w:p w:rsidR="00680C5D" w:rsidRPr="007C4E70" w:rsidRDefault="00680C5D" w:rsidP="00680C5D">
      <w:pPr>
        <w:rPr>
          <w:sz w:val="22"/>
        </w:rPr>
      </w:pPr>
    </w:p>
    <w:p w:rsidR="00680C5D" w:rsidRPr="007C4E70" w:rsidRDefault="00680C5D" w:rsidP="00680C5D">
      <w:pPr>
        <w:rPr>
          <w:sz w:val="22"/>
        </w:rPr>
      </w:pPr>
      <w:r w:rsidRPr="007C4E70">
        <w:rPr>
          <w:sz w:val="22"/>
        </w:rPr>
        <w:t xml:space="preserve">There are a number of clear face coverings on the market, with a small number being able to be purchased through the University’s eProcurement system. </w:t>
      </w:r>
    </w:p>
    <w:p w:rsidR="00680C5D" w:rsidRPr="007C4E70" w:rsidRDefault="00680C5D" w:rsidP="00680C5D">
      <w:pPr>
        <w:rPr>
          <w:sz w:val="22"/>
        </w:rPr>
      </w:pPr>
    </w:p>
    <w:p w:rsidR="00680C5D" w:rsidRPr="007C4E70" w:rsidRDefault="00680C5D" w:rsidP="00680C5D">
      <w:pPr>
        <w:rPr>
          <w:sz w:val="22"/>
        </w:rPr>
      </w:pPr>
      <w:r w:rsidRPr="007C4E70">
        <w:rPr>
          <w:sz w:val="22"/>
        </w:rPr>
        <w:t>However, since there are no standards to apply, we cannot recommend one type of clear face covering over another other than based on recommendations from those who have purchased before and have made comment on their fit and general construction.</w:t>
      </w:r>
    </w:p>
    <w:p w:rsidR="00680C5D" w:rsidRPr="00AE40E7" w:rsidRDefault="00680C5D" w:rsidP="00680C5D">
      <w:pPr>
        <w:rPr>
          <w:sz w:val="22"/>
        </w:rPr>
      </w:pPr>
    </w:p>
    <w:p w:rsidR="00AE40E7" w:rsidRPr="00AE40E7" w:rsidRDefault="00AE40E7" w:rsidP="00AE40E7">
      <w:pPr>
        <w:rPr>
          <w:sz w:val="22"/>
        </w:rPr>
      </w:pPr>
      <w:r w:rsidRPr="00AE40E7">
        <w:rPr>
          <w:sz w:val="22"/>
        </w:rPr>
        <w:t>The following are available via the Univer</w:t>
      </w:r>
      <w:r w:rsidR="00624699">
        <w:rPr>
          <w:sz w:val="22"/>
        </w:rPr>
        <w:t>s</w:t>
      </w:r>
      <w:bookmarkStart w:id="1" w:name="_GoBack"/>
      <w:bookmarkEnd w:id="1"/>
      <w:r w:rsidRPr="00AE40E7">
        <w:rPr>
          <w:sz w:val="22"/>
        </w:rPr>
        <w:t>ity’s suppliers:</w:t>
      </w:r>
    </w:p>
    <w:p w:rsidR="00AE40E7" w:rsidRPr="00AE40E7" w:rsidRDefault="00AE40E7" w:rsidP="00AE40E7">
      <w:pPr>
        <w:spacing w:line="240" w:lineRule="auto"/>
        <w:ind w:left="720" w:hanging="360"/>
        <w:rPr>
          <w:sz w:val="22"/>
        </w:rPr>
      </w:pPr>
      <w:r w:rsidRPr="00AE40E7">
        <w:rPr>
          <w:sz w:val="22"/>
        </w:rPr>
        <w:t>BCHS, CLR-Mask (</w:t>
      </w:r>
      <w:hyperlink r:id="rId8" w:history="1">
        <w:r w:rsidRPr="00AE40E7">
          <w:rPr>
            <w:color w:val="0563C1"/>
            <w:sz w:val="22"/>
            <w:u w:val="single"/>
          </w:rPr>
          <w:t>https://www.bunzlchs.com/Special-Offers/Transparent-Mask~p~800023P</w:t>
        </w:r>
      </w:hyperlink>
      <w:r w:rsidRPr="00AE40E7">
        <w:rPr>
          <w:sz w:val="22"/>
        </w:rPr>
        <w:t>), product code 800032</w:t>
      </w:r>
    </w:p>
    <w:p w:rsidR="00AE40E7" w:rsidRPr="00AE40E7" w:rsidRDefault="00AE40E7" w:rsidP="00AE40E7">
      <w:pPr>
        <w:spacing w:line="240" w:lineRule="auto"/>
        <w:ind w:left="720" w:hanging="360"/>
        <w:rPr>
          <w:sz w:val="22"/>
        </w:rPr>
      </w:pPr>
      <w:r w:rsidRPr="00AE40E7">
        <w:rPr>
          <w:sz w:val="22"/>
        </w:rPr>
        <w:t>Smile Shield Type IIR Face Masks with Transparency (</w:t>
      </w:r>
      <w:hyperlink r:id="rId9" w:history="1">
        <w:r w:rsidRPr="00AE40E7">
          <w:rPr>
            <w:color w:val="0563C1"/>
            <w:sz w:val="22"/>
            <w:u w:val="single"/>
          </w:rPr>
          <w:t>https://thefacemaskstore.co.uk/smile-shield-type-iir</w:t>
        </w:r>
      </w:hyperlink>
      <w:r w:rsidRPr="00AE40E7">
        <w:rPr>
          <w:sz w:val="22"/>
        </w:rPr>
        <w:t xml:space="preserve">), A LUCRE MUSKET LIMITED, </w:t>
      </w:r>
      <w:proofErr w:type="gramStart"/>
      <w:r w:rsidRPr="00AE40E7">
        <w:rPr>
          <w:sz w:val="22"/>
        </w:rPr>
        <w:t>product</w:t>
      </w:r>
      <w:proofErr w:type="gramEnd"/>
      <w:r w:rsidRPr="00AE40E7">
        <w:rPr>
          <w:sz w:val="22"/>
        </w:rPr>
        <w:t xml:space="preserve"> code 586229</w:t>
      </w:r>
    </w:p>
    <w:p w:rsidR="00AE40E7" w:rsidRPr="00AE40E7" w:rsidRDefault="00AE40E7" w:rsidP="00AE40E7">
      <w:pPr>
        <w:rPr>
          <w:sz w:val="22"/>
        </w:rPr>
      </w:pPr>
    </w:p>
    <w:p w:rsidR="00AE40E7" w:rsidRPr="00AE40E7" w:rsidRDefault="00AE40E7" w:rsidP="00AE40E7">
      <w:r w:rsidRPr="00AE40E7">
        <w:t>However, schools are free to purchase other clear masks as long as procurement processes are followed as required.</w:t>
      </w:r>
    </w:p>
    <w:p w:rsidR="00680C5D" w:rsidRPr="007C4E70" w:rsidRDefault="00680C5D" w:rsidP="00680C5D">
      <w:pPr>
        <w:rPr>
          <w:sz w:val="22"/>
        </w:rPr>
      </w:pPr>
    </w:p>
    <w:p w:rsidR="00680C5D" w:rsidRPr="007C4E70" w:rsidRDefault="00680C5D" w:rsidP="00680C5D">
      <w:pPr>
        <w:rPr>
          <w:sz w:val="22"/>
        </w:rPr>
      </w:pPr>
      <w:r w:rsidRPr="007C4E70">
        <w:rPr>
          <w:b/>
          <w:bCs/>
          <w:sz w:val="22"/>
        </w:rPr>
        <w:t>Anti-fog spray for clear face coverings</w:t>
      </w:r>
    </w:p>
    <w:p w:rsidR="007C4E70" w:rsidRPr="007C4E70" w:rsidRDefault="00680C5D" w:rsidP="00680C5D">
      <w:pPr>
        <w:rPr>
          <w:sz w:val="22"/>
        </w:rPr>
      </w:pPr>
      <w:r w:rsidRPr="007C4E70">
        <w:rPr>
          <w:sz w:val="22"/>
        </w:rPr>
        <w:t xml:space="preserve">Clear masks can sometimes steam up which makes lip reading difficult or impossible. Anti-mist products can be very helpful here. As with the masks, as there are no standards to apply, we cannot recommend one over another.  </w:t>
      </w:r>
      <w:r w:rsidR="007C4E70" w:rsidRPr="007C4E70">
        <w:rPr>
          <w:sz w:val="22"/>
        </w:rPr>
        <w:t>However there is a list of examples below.</w:t>
      </w:r>
    </w:p>
    <w:p w:rsidR="007C4E70" w:rsidRPr="007C4E70" w:rsidRDefault="007C4E70" w:rsidP="007C4E70">
      <w:pPr>
        <w:rPr>
          <w:sz w:val="22"/>
        </w:rPr>
      </w:pPr>
    </w:p>
    <w:p w:rsidR="00680C5D" w:rsidRPr="007C4E70" w:rsidRDefault="007C4E70" w:rsidP="00680C5D">
      <w:pPr>
        <w:rPr>
          <w:sz w:val="22"/>
        </w:rPr>
      </w:pPr>
      <w:r w:rsidRPr="007C4E70">
        <w:rPr>
          <w:sz w:val="22"/>
        </w:rPr>
        <w:t>H</w:t>
      </w:r>
      <w:r w:rsidR="00680C5D" w:rsidRPr="007C4E70">
        <w:rPr>
          <w:sz w:val="22"/>
        </w:rPr>
        <w:t>ere are some examples:</w:t>
      </w:r>
    </w:p>
    <w:p w:rsidR="00680C5D" w:rsidRPr="007C4E70" w:rsidRDefault="00680C5D" w:rsidP="00680C5D">
      <w:pPr>
        <w:numPr>
          <w:ilvl w:val="0"/>
          <w:numId w:val="4"/>
        </w:numPr>
        <w:spacing w:line="240" w:lineRule="auto"/>
        <w:rPr>
          <w:rFonts w:eastAsia="Times New Roman"/>
          <w:sz w:val="22"/>
        </w:rPr>
      </w:pPr>
      <w:r w:rsidRPr="007C4E70">
        <w:rPr>
          <w:rFonts w:eastAsia="Times New Roman"/>
          <w:sz w:val="22"/>
        </w:rPr>
        <w:t> ‘</w:t>
      </w:r>
      <w:proofErr w:type="spellStart"/>
      <w:r w:rsidRPr="007C4E70">
        <w:rPr>
          <w:rFonts w:eastAsia="Times New Roman"/>
          <w:sz w:val="22"/>
        </w:rPr>
        <w:t>Muc</w:t>
      </w:r>
      <w:proofErr w:type="spellEnd"/>
      <w:r w:rsidRPr="007C4E70">
        <w:rPr>
          <w:rFonts w:eastAsia="Times New Roman"/>
          <w:sz w:val="22"/>
        </w:rPr>
        <w:t xml:space="preserve"> Off’ spray has been recommended by some staff, who have found it effective: </w:t>
      </w:r>
      <w:hyperlink r:id="rId10" w:history="1">
        <w:r w:rsidRPr="007C4E70">
          <w:rPr>
            <w:rStyle w:val="Hyperlink"/>
            <w:rFonts w:eastAsia="Times New Roman"/>
            <w:color w:val="auto"/>
            <w:sz w:val="22"/>
          </w:rPr>
          <w:t>https://muc-off.com/collections/face-masks/products/anti-fog-treatment</w:t>
        </w:r>
      </w:hyperlink>
    </w:p>
    <w:p w:rsidR="00680C5D" w:rsidRPr="007C4E70" w:rsidRDefault="00680C5D" w:rsidP="00680C5D">
      <w:pPr>
        <w:spacing w:line="240" w:lineRule="auto"/>
        <w:ind w:left="720"/>
        <w:rPr>
          <w:rFonts w:eastAsia="Times New Roman"/>
          <w:sz w:val="22"/>
        </w:rPr>
      </w:pPr>
    </w:p>
    <w:p w:rsidR="007C4E70" w:rsidRPr="007C4E70" w:rsidRDefault="00680C5D" w:rsidP="007C4E70">
      <w:pPr>
        <w:numPr>
          <w:ilvl w:val="0"/>
          <w:numId w:val="4"/>
        </w:numPr>
        <w:spacing w:line="240" w:lineRule="auto"/>
        <w:rPr>
          <w:rFonts w:eastAsia="Times New Roman"/>
          <w:sz w:val="22"/>
        </w:rPr>
      </w:pPr>
      <w:r w:rsidRPr="007C4E70">
        <w:rPr>
          <w:rFonts w:eastAsia="Times New Roman"/>
          <w:sz w:val="22"/>
        </w:rPr>
        <w:t>Here is a  ‘top ten’ list, two of which have been tried and found to be effective (‘</w:t>
      </w:r>
      <w:proofErr w:type="spellStart"/>
      <w:r w:rsidRPr="007C4E70">
        <w:rPr>
          <w:rFonts w:eastAsia="Times New Roman"/>
          <w:sz w:val="22"/>
        </w:rPr>
        <w:t>ProGear</w:t>
      </w:r>
      <w:proofErr w:type="spellEnd"/>
      <w:r w:rsidRPr="007C4E70">
        <w:rPr>
          <w:rFonts w:eastAsia="Times New Roman"/>
          <w:sz w:val="22"/>
        </w:rPr>
        <w:t>’ gel; ‘AB’ mask anti-fog cloth and ‘</w:t>
      </w:r>
      <w:proofErr w:type="spellStart"/>
      <w:r w:rsidRPr="007C4E70">
        <w:rPr>
          <w:rFonts w:eastAsia="Times New Roman"/>
          <w:sz w:val="22"/>
        </w:rPr>
        <w:t>Muc</w:t>
      </w:r>
      <w:proofErr w:type="spellEnd"/>
      <w:r w:rsidRPr="007C4E70">
        <w:rPr>
          <w:rFonts w:eastAsia="Times New Roman"/>
          <w:sz w:val="22"/>
        </w:rPr>
        <w:t xml:space="preserve"> Off’): </w:t>
      </w:r>
      <w:hyperlink r:id="rId11" w:history="1">
        <w:r w:rsidRPr="007C4E70">
          <w:rPr>
            <w:rStyle w:val="Hyperlink"/>
            <w:rFonts w:eastAsia="Times New Roman"/>
            <w:color w:val="auto"/>
            <w:sz w:val="22"/>
          </w:rPr>
          <w:t>https://www.independent.co.uk/extras/indybest/house-garden/best-anti-fog-spray-wipes-gels-b1821076.html</w:t>
        </w:r>
      </w:hyperlink>
      <w:r w:rsidRPr="007C4E70">
        <w:rPr>
          <w:rFonts w:eastAsia="Times New Roman"/>
          <w:sz w:val="22"/>
        </w:rPr>
        <w:t> Muc-off is also on this list.</w:t>
      </w:r>
    </w:p>
    <w:p w:rsidR="007C4E70" w:rsidRPr="007C4E70" w:rsidRDefault="007C4E70" w:rsidP="007C4E70">
      <w:pPr>
        <w:pStyle w:val="Heading1"/>
        <w:rPr>
          <w:sz w:val="24"/>
          <w:szCs w:val="24"/>
        </w:rPr>
      </w:pPr>
      <w:bookmarkStart w:id="2" w:name="_Free_masks_through"/>
      <w:bookmarkEnd w:id="2"/>
      <w:r w:rsidRPr="007C4E70">
        <w:rPr>
          <w:sz w:val="24"/>
          <w:szCs w:val="24"/>
        </w:rPr>
        <w:t>Free masks through Schools</w:t>
      </w:r>
    </w:p>
    <w:p w:rsidR="007C4E70" w:rsidRPr="007C4E70" w:rsidRDefault="007C4E70" w:rsidP="007C4E70">
      <w:pPr>
        <w:rPr>
          <w:sz w:val="22"/>
        </w:rPr>
      </w:pPr>
      <w:r w:rsidRPr="007C4E70">
        <w:rPr>
          <w:sz w:val="22"/>
        </w:rPr>
        <w:t xml:space="preserve">It’s advised that Schools to have supplies of transparent face masks and anti-fog sprays which can be easily accessed by staff and students.  If you are not sure, talk to the School facilities manager.  </w:t>
      </w:r>
    </w:p>
    <w:sectPr w:rsidR="007C4E70" w:rsidRPr="007C4E70" w:rsidSect="00AE40E7">
      <w:foot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70" w:rsidRDefault="007C4E70" w:rsidP="007C4E70">
      <w:pPr>
        <w:spacing w:line="240" w:lineRule="auto"/>
      </w:pPr>
      <w:r>
        <w:separator/>
      </w:r>
    </w:p>
  </w:endnote>
  <w:endnote w:type="continuationSeparator" w:id="0">
    <w:p w:rsidR="007C4E70" w:rsidRDefault="007C4E70" w:rsidP="007C4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70" w:rsidRDefault="007C4E70">
    <w:pPr>
      <w:pStyle w:val="Footer"/>
    </w:pPr>
    <w:r>
      <w:t>May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70" w:rsidRDefault="007C4E70" w:rsidP="007C4E70">
      <w:pPr>
        <w:spacing w:line="240" w:lineRule="auto"/>
      </w:pPr>
      <w:r>
        <w:separator/>
      </w:r>
    </w:p>
  </w:footnote>
  <w:footnote w:type="continuationSeparator" w:id="0">
    <w:p w:rsidR="007C4E70" w:rsidRDefault="007C4E70" w:rsidP="007C4E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43D"/>
    <w:multiLevelType w:val="hybridMultilevel"/>
    <w:tmpl w:val="6E505190"/>
    <w:lvl w:ilvl="0" w:tplc="08090003">
      <w:start w:val="1"/>
      <w:numFmt w:val="bullet"/>
      <w:lvlText w:val="o"/>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7FD36C5"/>
    <w:multiLevelType w:val="hybridMultilevel"/>
    <w:tmpl w:val="B5B0A9D8"/>
    <w:lvl w:ilvl="0" w:tplc="A8126F30">
      <w:start w:val="1"/>
      <w:numFmt w:val="bullet"/>
      <w:lvlText w:val=""/>
      <w:lvlJc w:val="left"/>
      <w:pPr>
        <w:ind w:left="1440" w:hanging="360"/>
      </w:pPr>
      <w:rPr>
        <w:rFonts w:ascii="Symbol" w:hAnsi="Symbol" w:hint="default"/>
        <w:color w:val="000000" w:themeColor="text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F60524"/>
    <w:multiLevelType w:val="hybridMultilevel"/>
    <w:tmpl w:val="86748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92E4B"/>
    <w:multiLevelType w:val="hybridMultilevel"/>
    <w:tmpl w:val="F3B88A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5651FB"/>
    <w:multiLevelType w:val="hybridMultilevel"/>
    <w:tmpl w:val="A9468B0A"/>
    <w:lvl w:ilvl="0" w:tplc="08090003">
      <w:start w:val="1"/>
      <w:numFmt w:val="bullet"/>
      <w:lvlText w:val="o"/>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32A1792"/>
    <w:multiLevelType w:val="hybridMultilevel"/>
    <w:tmpl w:val="E670D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46EA4"/>
    <w:multiLevelType w:val="hybridMultilevel"/>
    <w:tmpl w:val="D222062A"/>
    <w:lvl w:ilvl="0" w:tplc="08090003">
      <w:start w:val="1"/>
      <w:numFmt w:val="bullet"/>
      <w:lvlText w:val="o"/>
      <w:lvlJc w:val="left"/>
      <w:pPr>
        <w:ind w:left="1440" w:hanging="360"/>
      </w:pPr>
      <w:rPr>
        <w:rFonts w:ascii="Courier New" w:hAnsi="Courier New" w:cs="Courier New" w:hint="default"/>
        <w:color w:val="000000" w:themeColor="text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56A7BE1"/>
    <w:multiLevelType w:val="multilevel"/>
    <w:tmpl w:val="72F8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25"/>
    <w:rsid w:val="00013E3F"/>
    <w:rsid w:val="002E3F6B"/>
    <w:rsid w:val="004B300B"/>
    <w:rsid w:val="00592D9B"/>
    <w:rsid w:val="00624699"/>
    <w:rsid w:val="0065173F"/>
    <w:rsid w:val="00680C5D"/>
    <w:rsid w:val="006D56A8"/>
    <w:rsid w:val="00742BDE"/>
    <w:rsid w:val="007C4E70"/>
    <w:rsid w:val="008B23FB"/>
    <w:rsid w:val="008C4925"/>
    <w:rsid w:val="009760BD"/>
    <w:rsid w:val="00AE40E7"/>
    <w:rsid w:val="00B407FF"/>
    <w:rsid w:val="00BB6610"/>
    <w:rsid w:val="00C45B85"/>
    <w:rsid w:val="00D61C30"/>
    <w:rsid w:val="00E3598E"/>
    <w:rsid w:val="00FF22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57D2"/>
  <w15:chartTrackingRefBased/>
  <w15:docId w15:val="{8D4D6C93-8A61-4F94-B716-89122BCB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EastAsia" w:hAnsi="Verdana" w:cs="Calibri"/>
        <w:sz w:val="24"/>
        <w:szCs w:val="22"/>
        <w:lang w:val="en-GB" w:eastAsia="zh-CN"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0C5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B23FB"/>
    <w:pPr>
      <w:spacing w:line="240" w:lineRule="auto"/>
      <w:ind w:left="720"/>
    </w:pPr>
  </w:style>
  <w:style w:type="character" w:styleId="Hyperlink">
    <w:name w:val="Hyperlink"/>
    <w:basedOn w:val="DefaultParagraphFont"/>
    <w:uiPriority w:val="99"/>
    <w:unhideWhenUsed/>
    <w:rsid w:val="008C4925"/>
    <w:rPr>
      <w:color w:val="0563C1"/>
      <w:u w:val="single"/>
    </w:rPr>
  </w:style>
  <w:style w:type="paragraph" w:customStyle="1" w:styleId="xxmsonormal">
    <w:name w:val="x_xmsonormal"/>
    <w:basedOn w:val="Normal"/>
    <w:uiPriority w:val="99"/>
    <w:rsid w:val="008C4925"/>
    <w:pPr>
      <w:spacing w:line="240" w:lineRule="auto"/>
    </w:pPr>
    <w:rPr>
      <w:rFonts w:ascii="Times New Roman" w:hAnsi="Times New Roman" w:cs="Times New Roman"/>
      <w:szCs w:val="24"/>
    </w:rPr>
  </w:style>
  <w:style w:type="paragraph" w:customStyle="1" w:styleId="xxmsolistparagraph">
    <w:name w:val="x_xmsolistparagraph"/>
    <w:basedOn w:val="Normal"/>
    <w:uiPriority w:val="99"/>
    <w:rsid w:val="008C4925"/>
    <w:pPr>
      <w:spacing w:line="240" w:lineRule="auto"/>
      <w:ind w:left="720"/>
    </w:pPr>
    <w:rPr>
      <w:rFonts w:ascii="Times New Roman" w:eastAsia="DengXian" w:hAnsi="Times New Roman" w:cs="Times New Roman"/>
      <w:szCs w:val="24"/>
    </w:rPr>
  </w:style>
  <w:style w:type="character" w:customStyle="1" w:styleId="Heading1Char">
    <w:name w:val="Heading 1 Char"/>
    <w:basedOn w:val="DefaultParagraphFont"/>
    <w:link w:val="Heading1"/>
    <w:uiPriority w:val="9"/>
    <w:rsid w:val="00680C5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4E70"/>
    <w:pPr>
      <w:tabs>
        <w:tab w:val="center" w:pos="4513"/>
        <w:tab w:val="right" w:pos="9026"/>
      </w:tabs>
      <w:spacing w:line="240" w:lineRule="auto"/>
    </w:pPr>
  </w:style>
  <w:style w:type="character" w:customStyle="1" w:styleId="HeaderChar">
    <w:name w:val="Header Char"/>
    <w:basedOn w:val="DefaultParagraphFont"/>
    <w:link w:val="Header"/>
    <w:uiPriority w:val="99"/>
    <w:rsid w:val="007C4E70"/>
  </w:style>
  <w:style w:type="paragraph" w:styleId="Footer">
    <w:name w:val="footer"/>
    <w:basedOn w:val="Normal"/>
    <w:link w:val="FooterChar"/>
    <w:uiPriority w:val="99"/>
    <w:unhideWhenUsed/>
    <w:rsid w:val="007C4E70"/>
    <w:pPr>
      <w:tabs>
        <w:tab w:val="center" w:pos="4513"/>
        <w:tab w:val="right" w:pos="9026"/>
      </w:tabs>
      <w:spacing w:line="240" w:lineRule="auto"/>
    </w:pPr>
  </w:style>
  <w:style w:type="character" w:customStyle="1" w:styleId="FooterChar">
    <w:name w:val="Footer Char"/>
    <w:basedOn w:val="DefaultParagraphFont"/>
    <w:link w:val="Footer"/>
    <w:uiPriority w:val="99"/>
    <w:rsid w:val="007C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5126">
      <w:bodyDiv w:val="1"/>
      <w:marLeft w:val="0"/>
      <w:marRight w:val="0"/>
      <w:marTop w:val="0"/>
      <w:marBottom w:val="0"/>
      <w:divBdr>
        <w:top w:val="none" w:sz="0" w:space="0" w:color="auto"/>
        <w:left w:val="none" w:sz="0" w:space="0" w:color="auto"/>
        <w:bottom w:val="none" w:sz="0" w:space="0" w:color="auto"/>
        <w:right w:val="none" w:sz="0" w:space="0" w:color="auto"/>
      </w:divBdr>
    </w:div>
    <w:div w:id="8085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zlchs.com/Special-Offers/Transparent-Mask~p~800023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ependent.co.uk/extras/indybest/house-garden/best-anti-fog-spray-wipes-gels-b1821076.html" TargetMode="External"/><Relationship Id="rId5" Type="http://schemas.openxmlformats.org/officeDocument/2006/relationships/footnotes" Target="footnotes.xml"/><Relationship Id="rId10" Type="http://schemas.openxmlformats.org/officeDocument/2006/relationships/hyperlink" Target="https://muc-off.com/collections/face-masks/products/anti-fog-treatment" TargetMode="External"/><Relationship Id="rId4" Type="http://schemas.openxmlformats.org/officeDocument/2006/relationships/webSettings" Target="webSettings.xml"/><Relationship Id="rId9" Type="http://schemas.openxmlformats.org/officeDocument/2006/relationships/hyperlink" Target="https://thefacemaskstore.co.uk/smile-shield-type-i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Marian</dc:creator>
  <cp:keywords/>
  <dc:description/>
  <cp:lastModifiedBy>GRIMES Marian</cp:lastModifiedBy>
  <cp:revision>13</cp:revision>
  <cp:lastPrinted>2022-01-27T16:11:00Z</cp:lastPrinted>
  <dcterms:created xsi:type="dcterms:W3CDTF">2022-04-29T07:50:00Z</dcterms:created>
  <dcterms:modified xsi:type="dcterms:W3CDTF">2022-05-05T10:09:00Z</dcterms:modified>
</cp:coreProperties>
</file>